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C57BA3" w:rsidRDefault="00C57BA3" w:rsidP="00C57BA3">
      <w:pPr>
        <w:numPr>
          <w:ilvl w:val="0"/>
          <w:numId w:val="4"/>
        </w:numPr>
      </w:pPr>
      <w:r w:rsidRPr="00C57BA3">
        <w:rPr>
          <w:b/>
          <w:bCs/>
        </w:rPr>
        <w:t>Doute diagnostic devant des symptômes physiques « bizarres »</w:t>
      </w:r>
    </w:p>
    <w:p w:rsidR="00000000" w:rsidRPr="00C57BA3" w:rsidRDefault="00C57BA3" w:rsidP="00C57BA3">
      <w:pPr>
        <w:numPr>
          <w:ilvl w:val="0"/>
          <w:numId w:val="5"/>
        </w:numPr>
      </w:pPr>
      <w:r w:rsidRPr="00C57BA3">
        <w:t xml:space="preserve">Ne pas se laisser piéger par la bizarrerie du tableau clinique </w:t>
      </w:r>
    </w:p>
    <w:p w:rsidR="00C57BA3" w:rsidRPr="00C57BA3" w:rsidRDefault="00C57BA3" w:rsidP="00C57BA3">
      <w:r w:rsidRPr="00C57BA3">
        <w:rPr>
          <w:b/>
          <w:bCs/>
        </w:rPr>
        <w:t>Jamais vu ou médicalement inexpliqué ou sans cause organique  ≠ TNF</w:t>
      </w:r>
    </w:p>
    <w:p w:rsidR="00000000" w:rsidRPr="00C57BA3" w:rsidRDefault="00C57BA3" w:rsidP="00C57BA3">
      <w:pPr>
        <w:numPr>
          <w:ilvl w:val="0"/>
          <w:numId w:val="6"/>
        </w:numPr>
      </w:pPr>
      <w:r w:rsidRPr="00C57BA3">
        <w:t>Il peut s’agir d’une autre maladie psychiatrique:</w:t>
      </w:r>
    </w:p>
    <w:p w:rsidR="00000000" w:rsidRPr="00C57BA3" w:rsidRDefault="00C57BA3" w:rsidP="00C57BA3">
      <w:pPr>
        <w:numPr>
          <w:ilvl w:val="1"/>
          <w:numId w:val="6"/>
        </w:numPr>
      </w:pPr>
      <w:r w:rsidRPr="00C57BA3">
        <w:t>TSA</w:t>
      </w:r>
    </w:p>
    <w:p w:rsidR="00000000" w:rsidRPr="00C57BA3" w:rsidRDefault="00C57BA3" w:rsidP="00C57BA3">
      <w:pPr>
        <w:numPr>
          <w:ilvl w:val="1"/>
          <w:numId w:val="6"/>
        </w:numPr>
      </w:pPr>
      <w:r w:rsidRPr="00C57BA3">
        <w:t>Troubles anxieux</w:t>
      </w:r>
    </w:p>
    <w:p w:rsidR="00000000" w:rsidRPr="00C57BA3" w:rsidRDefault="00C57BA3" w:rsidP="00C57BA3">
      <w:pPr>
        <w:numPr>
          <w:ilvl w:val="1"/>
          <w:numId w:val="6"/>
        </w:numPr>
      </w:pPr>
      <w:r w:rsidRPr="00C57BA3">
        <w:t>Psychose, syndrome catatonique</w:t>
      </w:r>
    </w:p>
    <w:p w:rsidR="00000000" w:rsidRPr="00C57BA3" w:rsidRDefault="00C57BA3" w:rsidP="00C57BA3">
      <w:pPr>
        <w:numPr>
          <w:ilvl w:val="1"/>
          <w:numId w:val="6"/>
        </w:numPr>
      </w:pPr>
      <w:r w:rsidRPr="00C57BA3">
        <w:t>Trouble de l'usage de substances, intoxication, syndrome de sevrage</w:t>
      </w:r>
    </w:p>
    <w:p w:rsidR="00000000" w:rsidRPr="00C57BA3" w:rsidRDefault="00C57BA3" w:rsidP="00C57BA3">
      <w:pPr>
        <w:numPr>
          <w:ilvl w:val="1"/>
          <w:numId w:val="6"/>
        </w:numPr>
      </w:pPr>
      <w:r w:rsidRPr="00C57BA3">
        <w:t>Effets indésirables des traitements psychotropes </w:t>
      </w:r>
      <w:r w:rsidRPr="00C57BA3">
        <w:rPr>
          <w:b/>
          <w:bCs/>
        </w:rPr>
        <w:t xml:space="preserve"> </w:t>
      </w:r>
    </w:p>
    <w:p w:rsidR="00014BBF" w:rsidRDefault="00C57BA3"/>
    <w:p w:rsidR="00000000" w:rsidRPr="00C57BA3" w:rsidRDefault="00C57BA3" w:rsidP="00C57BA3">
      <w:pPr>
        <w:numPr>
          <w:ilvl w:val="0"/>
          <w:numId w:val="7"/>
        </w:numPr>
      </w:pPr>
      <w:r w:rsidRPr="00C57BA3">
        <w:rPr>
          <w:b/>
          <w:bCs/>
        </w:rPr>
        <w:t>Diagnostic des comorbidités psychiatriques</w:t>
      </w:r>
    </w:p>
    <w:p w:rsidR="00000000" w:rsidRPr="00C57BA3" w:rsidRDefault="00C57BA3" w:rsidP="00C57BA3">
      <w:pPr>
        <w:ind w:left="1440"/>
      </w:pPr>
      <w:r w:rsidRPr="00C57BA3">
        <w:rPr>
          <w:b/>
          <w:bCs/>
        </w:rPr>
        <w:t xml:space="preserve">Comorbidités psychiatriques (70-95%): </w:t>
      </w:r>
    </w:p>
    <w:p w:rsidR="00000000" w:rsidRPr="00C57BA3" w:rsidRDefault="00C57BA3" w:rsidP="00C57BA3">
      <w:pPr>
        <w:ind w:left="1440"/>
      </w:pPr>
      <w:proofErr w:type="spellStart"/>
      <w:r w:rsidRPr="00C57BA3">
        <w:t>Episode</w:t>
      </w:r>
      <w:proofErr w:type="spellEnd"/>
      <w:r w:rsidRPr="00C57BA3">
        <w:t xml:space="preserve"> dépressif caractérisé 35-42%</w:t>
      </w:r>
    </w:p>
    <w:p w:rsidR="00000000" w:rsidRPr="00C57BA3" w:rsidRDefault="00C57BA3" w:rsidP="00C57BA3">
      <w:pPr>
        <w:ind w:left="1440"/>
      </w:pPr>
      <w:r w:rsidRPr="00C57BA3">
        <w:t>Trouble anxieux généralisé 7-23%, trouble panique 3-36%</w:t>
      </w:r>
    </w:p>
    <w:p w:rsidR="00000000" w:rsidRPr="00C57BA3" w:rsidRDefault="00C57BA3" w:rsidP="00C57BA3">
      <w:pPr>
        <w:ind w:left="1440"/>
      </w:pPr>
      <w:r w:rsidRPr="00C57BA3">
        <w:t>Trouble de stress post-traumatique et troubles dissociatifs 25%</w:t>
      </w:r>
    </w:p>
    <w:p w:rsidR="00000000" w:rsidRPr="00C57BA3" w:rsidRDefault="00C57BA3" w:rsidP="00C57BA3">
      <w:pPr>
        <w:ind w:left="1440"/>
      </w:pPr>
      <w:r w:rsidRPr="00C57BA3">
        <w:rPr>
          <w:b/>
          <w:bCs/>
        </w:rPr>
        <w:t xml:space="preserve">Trouble de personnalité (30%) </w:t>
      </w:r>
    </w:p>
    <w:p w:rsidR="00000000" w:rsidRPr="00C57BA3" w:rsidRDefault="00C57BA3" w:rsidP="00C57BA3">
      <w:pPr>
        <w:ind w:left="1440"/>
      </w:pPr>
      <w:r w:rsidRPr="00C57BA3">
        <w:t>Personnalités dépendante, borderline ou obsessionnelle</w:t>
      </w:r>
    </w:p>
    <w:p w:rsidR="00000000" w:rsidRPr="00C57BA3" w:rsidRDefault="00C57BA3" w:rsidP="00C57BA3">
      <w:pPr>
        <w:ind w:left="1440"/>
      </w:pPr>
      <w:r w:rsidRPr="00C57BA3">
        <w:t>tempérament a</w:t>
      </w:r>
      <w:r w:rsidRPr="00C57BA3">
        <w:t>nxieux, perfectionniste</w:t>
      </w:r>
    </w:p>
    <w:p w:rsidR="00000000" w:rsidRPr="00C57BA3" w:rsidRDefault="00C57BA3" w:rsidP="00C57BA3">
      <w:pPr>
        <w:ind w:left="1440"/>
      </w:pPr>
      <w:r w:rsidRPr="00C57BA3">
        <w:t>Schéma d’abnégation</w:t>
      </w:r>
    </w:p>
    <w:p w:rsidR="00000000" w:rsidRDefault="00C57BA3" w:rsidP="00C57BA3">
      <w:pPr>
        <w:ind w:left="1440"/>
      </w:pPr>
      <w:proofErr w:type="spellStart"/>
      <w:r w:rsidRPr="00C57BA3">
        <w:t>Alexithymie</w:t>
      </w:r>
      <w:proofErr w:type="spellEnd"/>
      <w:r w:rsidRPr="00C57BA3">
        <w:t xml:space="preserve"> (50-85%, 1/3 des TNF moteurs, 90% des patients avec CFD)</w:t>
      </w:r>
    </w:p>
    <w:p w:rsidR="00C57BA3" w:rsidRPr="00C57BA3" w:rsidRDefault="00C57BA3" w:rsidP="00C57BA3">
      <w:pPr>
        <w:ind w:left="1440"/>
      </w:pPr>
    </w:p>
    <w:p w:rsidR="00000000" w:rsidRPr="00C57BA3" w:rsidRDefault="00C57BA3" w:rsidP="00C57BA3">
      <w:pPr>
        <w:numPr>
          <w:ilvl w:val="0"/>
          <w:numId w:val="9"/>
        </w:numPr>
      </w:pPr>
      <w:r w:rsidRPr="00C57BA3">
        <w:rPr>
          <w:b/>
          <w:bCs/>
        </w:rPr>
        <w:t xml:space="preserve">Pharmacothérapie ciblée </w:t>
      </w:r>
    </w:p>
    <w:p w:rsidR="00000000" w:rsidRPr="00C57BA3" w:rsidRDefault="00C57BA3" w:rsidP="00C57BA3">
      <w:pPr>
        <w:numPr>
          <w:ilvl w:val="1"/>
          <w:numId w:val="9"/>
        </w:numPr>
      </w:pPr>
      <w:r w:rsidRPr="00C57BA3">
        <w:t>Traitement symptomatique (anxiété, troubles du sommeil, douleur)</w:t>
      </w:r>
    </w:p>
    <w:p w:rsidR="00000000" w:rsidRPr="00C57BA3" w:rsidRDefault="00C57BA3" w:rsidP="00C57BA3">
      <w:pPr>
        <w:numPr>
          <w:ilvl w:val="1"/>
          <w:numId w:val="9"/>
        </w:numPr>
      </w:pPr>
      <w:r w:rsidRPr="00C57BA3">
        <w:t xml:space="preserve">Traitement de fond des comorbidités psychiatriques </w:t>
      </w:r>
    </w:p>
    <w:p w:rsidR="00000000" w:rsidRPr="00C57BA3" w:rsidRDefault="00C57BA3" w:rsidP="00C57BA3">
      <w:pPr>
        <w:numPr>
          <w:ilvl w:val="1"/>
          <w:numId w:val="9"/>
        </w:numPr>
      </w:pPr>
      <w:r w:rsidRPr="00C57BA3">
        <w:t>Réévaluation des traitements psychotropes déjà initiés</w:t>
      </w:r>
    </w:p>
    <w:p w:rsidR="00C57BA3" w:rsidRDefault="00C57BA3"/>
    <w:p w:rsidR="00C57BA3" w:rsidRDefault="00C57BA3"/>
    <w:p w:rsidR="00C57BA3" w:rsidRDefault="00C57BA3"/>
    <w:p w:rsidR="00C57BA3" w:rsidRDefault="00C57BA3">
      <w:r>
        <w:t xml:space="preserve">NB pour les neurologues et MPR : </w:t>
      </w:r>
    </w:p>
    <w:p w:rsidR="00C57BA3" w:rsidRDefault="00C57BA3" w:rsidP="00C57BA3">
      <w:pPr>
        <w:pStyle w:val="Paragraphedeliste"/>
        <w:numPr>
          <w:ilvl w:val="0"/>
          <w:numId w:val="10"/>
        </w:numPr>
      </w:pPr>
      <w:r>
        <w:t xml:space="preserve">Dispositif </w:t>
      </w:r>
      <w:proofErr w:type="spellStart"/>
      <w:r>
        <w:t>monpsy</w:t>
      </w:r>
      <w:proofErr w:type="spellEnd"/>
    </w:p>
    <w:p w:rsidR="00C57BA3" w:rsidRDefault="00C57BA3" w:rsidP="00C57BA3">
      <w:pPr>
        <w:pStyle w:val="Paragraphedeliste"/>
        <w:numPr>
          <w:ilvl w:val="0"/>
          <w:numId w:val="10"/>
        </w:numPr>
      </w:pPr>
      <w:r>
        <w:t xml:space="preserve">Santé psy étudiants. </w:t>
      </w:r>
      <w:bookmarkStart w:id="0" w:name="_GoBack"/>
      <w:bookmarkEnd w:id="0"/>
    </w:p>
    <w:p w:rsidR="00C57BA3" w:rsidRDefault="00C57BA3"/>
    <w:sectPr w:rsidR="00C57BA3" w:rsidSect="000321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0096"/>
    <w:multiLevelType w:val="hybridMultilevel"/>
    <w:tmpl w:val="642E9520"/>
    <w:lvl w:ilvl="0" w:tplc="60447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BAF3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89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7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8E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86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2B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60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EA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573B9B"/>
    <w:multiLevelType w:val="hybridMultilevel"/>
    <w:tmpl w:val="D9761C26"/>
    <w:lvl w:ilvl="0" w:tplc="39B2E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5C3A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67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C0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A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407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A3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06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01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466EFE"/>
    <w:multiLevelType w:val="hybridMultilevel"/>
    <w:tmpl w:val="D0D057C0"/>
    <w:lvl w:ilvl="0" w:tplc="DA580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F48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A2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4D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8D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83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C5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84B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A9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D0B01AC"/>
    <w:multiLevelType w:val="hybridMultilevel"/>
    <w:tmpl w:val="3ED83166"/>
    <w:lvl w:ilvl="0" w:tplc="42FAE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805ED"/>
    <w:multiLevelType w:val="hybridMultilevel"/>
    <w:tmpl w:val="0ECCFDF6"/>
    <w:lvl w:ilvl="0" w:tplc="79542E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3EE43C">
      <w:start w:val="220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2B4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3EF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A3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26C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844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A3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06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506BD"/>
    <w:multiLevelType w:val="hybridMultilevel"/>
    <w:tmpl w:val="61A8D2B4"/>
    <w:lvl w:ilvl="0" w:tplc="BC324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40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62D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122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A8E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9E03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86E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AD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CEE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23C2D"/>
    <w:multiLevelType w:val="hybridMultilevel"/>
    <w:tmpl w:val="3F482358"/>
    <w:lvl w:ilvl="0" w:tplc="02F241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7AA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C874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D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410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E8B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04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02A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5C64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337B1C"/>
    <w:multiLevelType w:val="hybridMultilevel"/>
    <w:tmpl w:val="55F2BE64"/>
    <w:lvl w:ilvl="0" w:tplc="B8345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45584">
      <w:start w:val="1139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69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8C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8C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027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9C1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60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04E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9D677D8"/>
    <w:multiLevelType w:val="hybridMultilevel"/>
    <w:tmpl w:val="64E28854"/>
    <w:lvl w:ilvl="0" w:tplc="2E084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53398"/>
    <w:multiLevelType w:val="hybridMultilevel"/>
    <w:tmpl w:val="375E8A66"/>
    <w:lvl w:ilvl="0" w:tplc="0D12E5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F02F8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CDA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10AB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5408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6457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31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56EF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1A82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65"/>
    <w:rsid w:val="0003219A"/>
    <w:rsid w:val="00806240"/>
    <w:rsid w:val="00833FDC"/>
    <w:rsid w:val="00C57BA3"/>
    <w:rsid w:val="00C82F31"/>
    <w:rsid w:val="00E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22B1CB"/>
  <w15:chartTrackingRefBased/>
  <w15:docId w15:val="{7CCAFAE2-7364-294F-97CC-1FC30E0F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F6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0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8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6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9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9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1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6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88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12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4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41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0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4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9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2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1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31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55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40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4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2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013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84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9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4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Hennion-Imbault</dc:creator>
  <cp:keywords/>
  <dc:description/>
  <cp:lastModifiedBy>Quentin Hennion-Imbault</cp:lastModifiedBy>
  <cp:revision>3</cp:revision>
  <dcterms:created xsi:type="dcterms:W3CDTF">2026-06-12T10:22:00Z</dcterms:created>
  <dcterms:modified xsi:type="dcterms:W3CDTF">2026-06-12T10:26:00Z</dcterms:modified>
</cp:coreProperties>
</file>